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CC" w:rsidRDefault="00907FCC" w:rsidP="00907FCC">
      <w:pPr>
        <w:jc w:val="right"/>
      </w:pPr>
      <w:r>
        <w:t>УТВЕРЖДАЮ:</w:t>
      </w:r>
    </w:p>
    <w:p w:rsidR="00907FCC" w:rsidRDefault="00907FCC" w:rsidP="00907FCC">
      <w:pPr>
        <w:jc w:val="right"/>
      </w:pPr>
      <w:r>
        <w:t>Начальник управления</w:t>
      </w:r>
    </w:p>
    <w:p w:rsidR="00907FCC" w:rsidRDefault="00907FCC" w:rsidP="00907FCC">
      <w:pPr>
        <w:jc w:val="right"/>
      </w:pPr>
      <w:r>
        <w:t xml:space="preserve"> образования администрации </w:t>
      </w:r>
    </w:p>
    <w:p w:rsidR="00907FCC" w:rsidRDefault="00907FCC" w:rsidP="00907FCC">
      <w:pPr>
        <w:jc w:val="right"/>
      </w:pPr>
      <w:r>
        <w:t xml:space="preserve">муниципального образования </w:t>
      </w:r>
    </w:p>
    <w:p w:rsidR="00907FCC" w:rsidRDefault="00907FCC" w:rsidP="00907FCC">
      <w:pPr>
        <w:jc w:val="right"/>
      </w:pPr>
      <w:r>
        <w:t>Динской район</w:t>
      </w:r>
    </w:p>
    <w:p w:rsidR="00907FCC" w:rsidRDefault="00907FCC" w:rsidP="00907FCC">
      <w:pPr>
        <w:jc w:val="right"/>
      </w:pPr>
      <w:r>
        <w:t>____________М.А.Ежкова</w:t>
      </w:r>
    </w:p>
    <w:p w:rsidR="00907FCC" w:rsidRDefault="00907FCC" w:rsidP="00907FCC">
      <w:pPr>
        <w:jc w:val="right"/>
      </w:pPr>
      <w:r>
        <w:t>«__» ___________201</w:t>
      </w:r>
      <w:r w:rsidR="00C743F3" w:rsidRPr="00C743F3">
        <w:t>5</w:t>
      </w:r>
      <w:r>
        <w:t xml:space="preserve"> г.</w:t>
      </w:r>
    </w:p>
    <w:p w:rsidR="00907FCC" w:rsidRPr="00D116A5" w:rsidRDefault="00907FCC" w:rsidP="00907FCC">
      <w:pPr>
        <w:jc w:val="center"/>
        <w:rPr>
          <w:b/>
        </w:rPr>
      </w:pPr>
      <w:r w:rsidRPr="00D116A5">
        <w:rPr>
          <w:b/>
        </w:rPr>
        <w:t>ПОЛОЖНИЕ</w:t>
      </w:r>
    </w:p>
    <w:p w:rsidR="00907FCC" w:rsidRDefault="00907FCC" w:rsidP="00907FCC">
      <w:pPr>
        <w:jc w:val="center"/>
      </w:pPr>
      <w:r>
        <w:t>О проведении первенства Динского района</w:t>
      </w:r>
    </w:p>
    <w:p w:rsidR="00604ABA" w:rsidRPr="00604ABA" w:rsidRDefault="00907FCC" w:rsidP="00604ABA">
      <w:pPr>
        <w:jc w:val="center"/>
      </w:pPr>
      <w:r>
        <w:t xml:space="preserve">по </w:t>
      </w:r>
      <w:r w:rsidR="00604ABA">
        <w:t>шашкам</w:t>
      </w:r>
      <w:r>
        <w:t xml:space="preserve"> среди </w:t>
      </w:r>
      <w:r w:rsidR="00604ABA" w:rsidRPr="00604ABA">
        <w:t xml:space="preserve">учащихся 2001-2002г.р. и 2003-2004г.р. </w:t>
      </w:r>
    </w:p>
    <w:p w:rsidR="00604ABA" w:rsidRDefault="00604ABA" w:rsidP="00604ABA">
      <w:pPr>
        <w:jc w:val="center"/>
      </w:pPr>
      <w:r w:rsidRPr="00604ABA">
        <w:t>юноши и девушки</w:t>
      </w:r>
      <w:r>
        <w:t xml:space="preserve"> </w:t>
      </w:r>
      <w:r w:rsidR="00907FCC">
        <w:t xml:space="preserve">в зачёт </w:t>
      </w:r>
      <w:r w:rsidR="00C743F3">
        <w:rPr>
          <w:lang w:val="en-US"/>
        </w:rPr>
        <w:t>IX</w:t>
      </w:r>
      <w:r w:rsidR="00907FCC">
        <w:t xml:space="preserve"> </w:t>
      </w:r>
      <w:proofErr w:type="spellStart"/>
      <w:r w:rsidR="00907FCC">
        <w:t>Всекубанской</w:t>
      </w:r>
      <w:proofErr w:type="spellEnd"/>
      <w:r w:rsidR="00907FCC">
        <w:t xml:space="preserve"> Спартакиады среди учащихся </w:t>
      </w:r>
    </w:p>
    <w:p w:rsidR="00907FCC" w:rsidRDefault="00907FCC" w:rsidP="00604ABA">
      <w:pPr>
        <w:jc w:val="center"/>
      </w:pPr>
      <w:r>
        <w:t>общеобразовательных школ  «Спортивные надежды Кубани»</w:t>
      </w:r>
    </w:p>
    <w:p w:rsidR="00907FCC" w:rsidRPr="00D33BAC" w:rsidRDefault="00907FCC" w:rsidP="00907FCC">
      <w:pPr>
        <w:jc w:val="center"/>
        <w:rPr>
          <w:b/>
          <w:bCs/>
        </w:rPr>
      </w:pPr>
      <w:r w:rsidRPr="00D33BAC">
        <w:rPr>
          <w:b/>
          <w:bCs/>
        </w:rPr>
        <w:t>Цели и задачи.</w:t>
      </w:r>
    </w:p>
    <w:p w:rsidR="00907FCC" w:rsidRDefault="00907FCC" w:rsidP="00907FCC">
      <w:r>
        <w:t xml:space="preserve">Соревнования по </w:t>
      </w:r>
      <w:r w:rsidR="00604ABA">
        <w:t>шашкам</w:t>
      </w:r>
      <w:r>
        <w:t xml:space="preserve"> проводятся с целью:</w:t>
      </w:r>
    </w:p>
    <w:p w:rsidR="00907FCC" w:rsidRDefault="00907FCC" w:rsidP="00907FCC">
      <w:r>
        <w:t xml:space="preserve">- популяризации </w:t>
      </w:r>
      <w:r w:rsidR="00604ABA">
        <w:t xml:space="preserve">шашек </w:t>
      </w:r>
      <w:r>
        <w:t>среди учащихся.</w:t>
      </w:r>
    </w:p>
    <w:p w:rsidR="00907FCC" w:rsidRDefault="00907FCC" w:rsidP="00907FCC">
      <w:r>
        <w:t>- выявления лучших спортсменов и сильнейших сборных команд школ.</w:t>
      </w:r>
    </w:p>
    <w:p w:rsidR="00907FCC" w:rsidRDefault="00907FCC" w:rsidP="00907FCC">
      <w:r>
        <w:t xml:space="preserve">- отвлечение от вредных привычек учащихся «группы риска». </w:t>
      </w:r>
    </w:p>
    <w:p w:rsidR="00907FCC" w:rsidRDefault="00907FCC" w:rsidP="00907FCC">
      <w:pPr>
        <w:jc w:val="center"/>
        <w:rPr>
          <w:b/>
          <w:bCs/>
        </w:rPr>
      </w:pPr>
      <w:r>
        <w:rPr>
          <w:b/>
          <w:bCs/>
        </w:rPr>
        <w:t>Время и место проведения</w:t>
      </w:r>
    </w:p>
    <w:p w:rsidR="00604ABA" w:rsidRDefault="00907FCC" w:rsidP="00604ABA">
      <w:r>
        <w:t>1.</w:t>
      </w:r>
      <w:r w:rsidR="00604ABA">
        <w:t xml:space="preserve"> С</w:t>
      </w:r>
      <w:r w:rsidR="00026C96">
        <w:t xml:space="preserve">оревнования проводятся: </w:t>
      </w:r>
      <w:r w:rsidR="00604ABA">
        <w:t>20.11</w:t>
      </w:r>
      <w:r w:rsidR="00C743F3">
        <w:t>.201</w:t>
      </w:r>
      <w:r w:rsidR="00C743F3" w:rsidRPr="00C743F3">
        <w:t>5</w:t>
      </w:r>
      <w:r w:rsidR="00C743F3">
        <w:t xml:space="preserve"> </w:t>
      </w:r>
      <w:r w:rsidR="00604ABA">
        <w:t xml:space="preserve">в ст. Динской РДК (ул. </w:t>
      </w:r>
      <w:proofErr w:type="gramStart"/>
      <w:r w:rsidR="00604ABA">
        <w:t>Красная</w:t>
      </w:r>
      <w:proofErr w:type="gramEnd"/>
      <w:r w:rsidR="00604ABA">
        <w:t>,23),</w:t>
      </w:r>
      <w:r w:rsidRPr="00604ABA">
        <w:t xml:space="preserve"> </w:t>
      </w:r>
      <w:r w:rsidR="00604ABA">
        <w:t>н</w:t>
      </w:r>
      <w:r w:rsidRPr="00604ABA">
        <w:t>ачало соревнований в 10.00 часов.</w:t>
      </w:r>
      <w:r w:rsidR="00604ABA" w:rsidRPr="00604ABA">
        <w:t xml:space="preserve"> </w:t>
      </w:r>
    </w:p>
    <w:p w:rsidR="00604ABA" w:rsidRDefault="00604ABA" w:rsidP="00604ABA">
      <w:r w:rsidRPr="00604ABA">
        <w:t xml:space="preserve">Главный судья соревнований </w:t>
      </w:r>
      <w:proofErr w:type="spellStart"/>
      <w:r>
        <w:t>В.Г.Елышев</w:t>
      </w:r>
      <w:proofErr w:type="spellEnd"/>
      <w:r>
        <w:t>.</w:t>
      </w:r>
    </w:p>
    <w:p w:rsidR="001C39FA" w:rsidRPr="00AC50D7" w:rsidRDefault="001C39FA" w:rsidP="001C39FA">
      <w:r>
        <w:t>Представителям команд подать предварительные заявки до 19.11.2015г. Ю.К.</w:t>
      </w:r>
      <w:r>
        <w:t xml:space="preserve"> </w:t>
      </w:r>
      <w:r>
        <w:t>Чернышеву по тел. 8-918-126-59-40</w:t>
      </w:r>
    </w:p>
    <w:p w:rsidR="00EC58DD" w:rsidRPr="00604ABA" w:rsidRDefault="00EC58DD" w:rsidP="00604ABA"/>
    <w:p w:rsidR="00EC58DD" w:rsidRPr="00EC58DD" w:rsidRDefault="00EC58DD" w:rsidP="00EC58DD">
      <w:r w:rsidRPr="00EC58DD">
        <w:t>Соревнования проводятся среди команд общеобразовательных</w:t>
      </w:r>
    </w:p>
    <w:p w:rsidR="00EC58DD" w:rsidRPr="00EC58DD" w:rsidRDefault="00EC58DD" w:rsidP="00EC58DD">
      <w:r w:rsidRPr="00EC58DD">
        <w:t xml:space="preserve">организаций состоящих </w:t>
      </w:r>
      <w:proofErr w:type="gramStart"/>
      <w:r w:rsidRPr="00EC58DD">
        <w:t>из</w:t>
      </w:r>
      <w:proofErr w:type="gramEnd"/>
      <w:r w:rsidRPr="00EC58DD">
        <w:t xml:space="preserve"> обучающихся 2001-2002 </w:t>
      </w:r>
      <w:proofErr w:type="spellStart"/>
      <w:r w:rsidRPr="00EC58DD">
        <w:t>г.г.р</w:t>
      </w:r>
      <w:proofErr w:type="spellEnd"/>
      <w:r w:rsidRPr="00EC58DD">
        <w:t xml:space="preserve">. и .2003-2004 </w:t>
      </w:r>
      <w:proofErr w:type="spellStart"/>
      <w:r w:rsidRPr="00EC58DD">
        <w:t>г.г.р</w:t>
      </w:r>
      <w:proofErr w:type="spellEnd"/>
      <w:r w:rsidRPr="00EC58DD">
        <w:t>.</w:t>
      </w:r>
    </w:p>
    <w:p w:rsidR="00EC58DD" w:rsidRPr="00EC58DD" w:rsidRDefault="00EC58DD" w:rsidP="00EC58DD">
      <w:r w:rsidRPr="00EC58DD">
        <w:t>Состав команды:</w:t>
      </w:r>
    </w:p>
    <w:p w:rsidR="00EC58DD" w:rsidRPr="00EC58DD" w:rsidRDefault="00EC58DD" w:rsidP="00EC58DD">
      <w:r w:rsidRPr="00EC58DD">
        <w:t xml:space="preserve">- возрастная группа 2001-2002 </w:t>
      </w:r>
      <w:proofErr w:type="spellStart"/>
      <w:r w:rsidRPr="00EC58DD">
        <w:t>г.г.р</w:t>
      </w:r>
      <w:proofErr w:type="spellEnd"/>
      <w:r w:rsidRPr="00EC58DD">
        <w:t>. 8 человек: (3 юноши, 3 девушки, 1</w:t>
      </w:r>
      <w:r w:rsidR="001C39FA">
        <w:t xml:space="preserve"> </w:t>
      </w:r>
      <w:r w:rsidRPr="00EC58DD">
        <w:t>учитель, 1 представитель).</w:t>
      </w:r>
    </w:p>
    <w:p w:rsidR="00EC58DD" w:rsidRPr="00EC58DD" w:rsidRDefault="00EC58DD" w:rsidP="00EC58DD">
      <w:r w:rsidRPr="00EC58DD">
        <w:t xml:space="preserve">- возрастная группа 2003-2004 </w:t>
      </w:r>
      <w:proofErr w:type="spellStart"/>
      <w:r w:rsidRPr="00EC58DD">
        <w:t>г.г.р</w:t>
      </w:r>
      <w:proofErr w:type="spellEnd"/>
      <w:r w:rsidRPr="00EC58DD">
        <w:t>. 8 человек: (3 юноши, 3 девушки, 1</w:t>
      </w:r>
      <w:r w:rsidR="001C39FA">
        <w:t xml:space="preserve"> </w:t>
      </w:r>
      <w:r w:rsidRPr="00EC58DD">
        <w:t>учитель, 1 представитель).</w:t>
      </w:r>
    </w:p>
    <w:p w:rsidR="00EC58DD" w:rsidRPr="00EC58DD" w:rsidRDefault="00EC58DD" w:rsidP="00EC58DD">
      <w:r w:rsidRPr="00EC58DD">
        <w:t>Соревнования лично-командные, проводятся в соответствии с правилами</w:t>
      </w:r>
    </w:p>
    <w:p w:rsidR="00EC58DD" w:rsidRPr="00EC58DD" w:rsidRDefault="00EC58DD" w:rsidP="00EC58DD">
      <w:r w:rsidRPr="00EC58DD">
        <w:t xml:space="preserve">вида спорта «Шашки», утвержденными приказом </w:t>
      </w:r>
      <w:proofErr w:type="spellStart"/>
      <w:r w:rsidRPr="00EC58DD">
        <w:t>Минспорта</w:t>
      </w:r>
      <w:proofErr w:type="spellEnd"/>
      <w:r w:rsidRPr="00EC58DD">
        <w:t xml:space="preserve"> России</w:t>
      </w:r>
      <w:r w:rsidR="001C39FA">
        <w:t xml:space="preserve"> </w:t>
      </w:r>
      <w:r w:rsidRPr="00EC58DD">
        <w:t>от 10 сентября 2013 г. №722.</w:t>
      </w:r>
    </w:p>
    <w:p w:rsidR="00EC58DD" w:rsidRPr="00EC58DD" w:rsidRDefault="00EC58DD" w:rsidP="00EC58DD">
      <w:r w:rsidRPr="00EC58DD">
        <w:t>Личные соревнования проводятся раздельно среди юношей и девушек.</w:t>
      </w:r>
    </w:p>
    <w:p w:rsidR="00EC58DD" w:rsidRPr="00EC58DD" w:rsidRDefault="00EC58DD" w:rsidP="00EC58DD">
      <w:r w:rsidRPr="00EC58DD">
        <w:rPr>
          <w:b/>
          <w:bCs/>
        </w:rPr>
        <w:t xml:space="preserve">СИСТЕМА РОЗЫГРЫША I, II и III </w:t>
      </w:r>
      <w:r w:rsidRPr="00EC58DD">
        <w:t xml:space="preserve">этапов определяется </w:t>
      </w:r>
      <w:proofErr w:type="gramStart"/>
      <w:r w:rsidRPr="00EC58DD">
        <w:t>главными</w:t>
      </w:r>
      <w:proofErr w:type="gramEnd"/>
    </w:p>
    <w:p w:rsidR="00EC58DD" w:rsidRPr="00EC58DD" w:rsidRDefault="00EC58DD" w:rsidP="00EC58DD">
      <w:r w:rsidRPr="00EC58DD">
        <w:t>судейскими коллегиями на местах в зависимости от числа участвующих</w:t>
      </w:r>
      <w:r w:rsidR="001C39FA">
        <w:t xml:space="preserve"> </w:t>
      </w:r>
      <w:r w:rsidRPr="00EC58DD">
        <w:t>команд.</w:t>
      </w:r>
    </w:p>
    <w:p w:rsidR="00EC58DD" w:rsidRPr="00EC58DD" w:rsidRDefault="00EC58DD" w:rsidP="00EC58DD">
      <w:pPr>
        <w:rPr>
          <w:b/>
          <w:bCs/>
        </w:rPr>
      </w:pPr>
      <w:r w:rsidRPr="00EC58DD">
        <w:t xml:space="preserve">В соревнованиях </w:t>
      </w:r>
      <w:r w:rsidRPr="00EC58DD">
        <w:rPr>
          <w:b/>
          <w:bCs/>
        </w:rPr>
        <w:t>краевого финального этапа игры проводятся по</w:t>
      </w:r>
      <w:r w:rsidR="001C39FA">
        <w:rPr>
          <w:b/>
          <w:bCs/>
        </w:rPr>
        <w:t xml:space="preserve"> </w:t>
      </w:r>
      <w:r w:rsidRPr="00EC58DD">
        <w:rPr>
          <w:b/>
          <w:bCs/>
        </w:rPr>
        <w:t>круговой системе.</w:t>
      </w:r>
    </w:p>
    <w:p w:rsidR="00EC58DD" w:rsidRPr="00EC58DD" w:rsidRDefault="00EC58DD" w:rsidP="00EC58DD">
      <w:r w:rsidRPr="00EC58DD">
        <w:t>Контроль времени 15 минут на всю партию каждому участнику.</w:t>
      </w:r>
    </w:p>
    <w:p w:rsidR="00EC58DD" w:rsidRPr="00EC58DD" w:rsidRDefault="00EC58DD" w:rsidP="00EC58DD">
      <w:r w:rsidRPr="00EC58DD">
        <w:t>Места определяются по сумме очков, набранных участником во всех</w:t>
      </w:r>
      <w:r w:rsidR="001C39FA">
        <w:t xml:space="preserve"> </w:t>
      </w:r>
      <w:r w:rsidRPr="00EC58DD">
        <w:t>пар</w:t>
      </w:r>
      <w:r w:rsidR="001C39FA">
        <w:t>т</w:t>
      </w:r>
      <w:r w:rsidRPr="00EC58DD">
        <w:t xml:space="preserve">иях. </w:t>
      </w:r>
      <w:proofErr w:type="gramStart"/>
      <w:r w:rsidRPr="00EC58DD">
        <w:t>При равенстве очков у нескольких участников преимущество получают</w:t>
      </w:r>
      <w:r w:rsidR="001C39FA">
        <w:t xml:space="preserve"> </w:t>
      </w:r>
      <w:r w:rsidRPr="00EC58DD">
        <w:t>участники по коэффициенту (для турнира по швейцарской системе -</w:t>
      </w:r>
      <w:r w:rsidR="001C39FA">
        <w:t xml:space="preserve"> </w:t>
      </w:r>
      <w:r w:rsidRPr="00EC58DD">
        <w:t xml:space="preserve">коэффициент </w:t>
      </w:r>
      <w:proofErr w:type="spellStart"/>
      <w:r w:rsidRPr="00EC58DD">
        <w:t>Бухгольца</w:t>
      </w:r>
      <w:proofErr w:type="spellEnd"/>
      <w:r w:rsidRPr="00EC58DD">
        <w:t>, а для турнира по круговой системе - коэффициент</w:t>
      </w:r>
      <w:proofErr w:type="gramEnd"/>
    </w:p>
    <w:p w:rsidR="00EC58DD" w:rsidRPr="00EC58DD" w:rsidRDefault="00EC58DD" w:rsidP="00EC58DD">
      <w:proofErr w:type="spellStart"/>
      <w:proofErr w:type="gramStart"/>
      <w:r w:rsidRPr="00EC58DD">
        <w:t>Бергера</w:t>
      </w:r>
      <w:proofErr w:type="spellEnd"/>
      <w:r w:rsidRPr="00EC58DD">
        <w:t>), а затем по результату личной встречи.</w:t>
      </w:r>
      <w:proofErr w:type="gramEnd"/>
    </w:p>
    <w:p w:rsidR="00EC58DD" w:rsidRPr="00EC58DD" w:rsidRDefault="00EC58DD" w:rsidP="00EC58DD">
      <w:r w:rsidRPr="00EC58DD">
        <w:t>Командное первенство определяется отдельно в каждой возрастной</w:t>
      </w:r>
      <w:r w:rsidR="001C39FA">
        <w:t xml:space="preserve"> категории по наибольшей сумме </w:t>
      </w:r>
      <w:r w:rsidRPr="00EC58DD">
        <w:t>очков, набранных всеми участниками команды</w:t>
      </w:r>
      <w:r w:rsidR="001C39FA">
        <w:t xml:space="preserve"> </w:t>
      </w:r>
      <w:bookmarkStart w:id="0" w:name="_GoBack"/>
      <w:bookmarkEnd w:id="0"/>
      <w:r w:rsidRPr="00EC58DD">
        <w:t>в соответствии с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</w:tblGrid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 xml:space="preserve">Место 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Очки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Место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Очки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1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40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13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12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2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36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14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11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3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33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15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10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4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30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16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9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5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28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17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8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6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26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18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7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7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24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19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6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8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22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20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5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9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20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21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4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10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18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22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3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11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16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23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</w:t>
            </w:r>
          </w:p>
        </w:tc>
      </w:tr>
      <w:tr w:rsidR="00EC58DD" w:rsidRPr="00EC58DD" w:rsidTr="004C1A87">
        <w:tc>
          <w:tcPr>
            <w:tcW w:w="1526" w:type="dxa"/>
            <w:shd w:val="clear" w:color="auto" w:fill="auto"/>
          </w:tcPr>
          <w:p w:rsidR="00EC58DD" w:rsidRPr="00EC58DD" w:rsidRDefault="00EC58DD" w:rsidP="00EC58DD">
            <w:r w:rsidRPr="00EC58DD">
              <w:t>12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14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24</w:t>
            </w:r>
          </w:p>
        </w:tc>
        <w:tc>
          <w:tcPr>
            <w:tcW w:w="1701" w:type="dxa"/>
            <w:shd w:val="clear" w:color="auto" w:fill="auto"/>
          </w:tcPr>
          <w:p w:rsidR="00EC58DD" w:rsidRPr="00EC58DD" w:rsidRDefault="00EC58DD" w:rsidP="00EC58DD">
            <w:r w:rsidRPr="00EC58DD">
              <w:t>1</w:t>
            </w:r>
          </w:p>
        </w:tc>
      </w:tr>
    </w:tbl>
    <w:p w:rsidR="00EC58DD" w:rsidRPr="00EC58DD" w:rsidRDefault="00EC58DD" w:rsidP="00EC58DD"/>
    <w:p w:rsidR="00EC58DD" w:rsidRPr="00EC58DD" w:rsidRDefault="00EC58DD" w:rsidP="00EC58DD">
      <w:r w:rsidRPr="00EC58DD">
        <w:rPr>
          <w:b/>
          <w:bCs/>
        </w:rPr>
        <w:t xml:space="preserve">Примечание: </w:t>
      </w:r>
      <w:r w:rsidRPr="00EC58DD">
        <w:t>Сроки проведения этапов:</w:t>
      </w:r>
    </w:p>
    <w:p w:rsidR="00EC58DD" w:rsidRPr="00EC58DD" w:rsidRDefault="00EC58DD" w:rsidP="00EC58DD">
      <w:pPr>
        <w:rPr>
          <w:b/>
          <w:bCs/>
        </w:rPr>
      </w:pPr>
      <w:r w:rsidRPr="00EC58DD">
        <w:t xml:space="preserve"> </w:t>
      </w:r>
      <w:r w:rsidRPr="00EC58DD">
        <w:rPr>
          <w:b/>
          <w:bCs/>
        </w:rPr>
        <w:t xml:space="preserve">1 этап – </w:t>
      </w:r>
      <w:r w:rsidRPr="00EC58DD">
        <w:t xml:space="preserve">(школьный) – </w:t>
      </w:r>
      <w:r w:rsidRPr="00EC58DD">
        <w:rPr>
          <w:b/>
          <w:bCs/>
        </w:rPr>
        <w:t>сентябрь - ноябрь 2015 г.;</w:t>
      </w:r>
    </w:p>
    <w:p w:rsidR="00EC58DD" w:rsidRPr="00EC58DD" w:rsidRDefault="00EC58DD" w:rsidP="00EC58DD">
      <w:pPr>
        <w:rPr>
          <w:b/>
          <w:bCs/>
        </w:rPr>
      </w:pPr>
      <w:r w:rsidRPr="00EC58DD">
        <w:t xml:space="preserve"> </w:t>
      </w:r>
      <w:r w:rsidRPr="00EC58DD">
        <w:rPr>
          <w:b/>
          <w:bCs/>
        </w:rPr>
        <w:t xml:space="preserve">2 этап – </w:t>
      </w:r>
      <w:r w:rsidRPr="00EC58DD">
        <w:t xml:space="preserve">(муниципальный) </w:t>
      </w:r>
      <w:r w:rsidRPr="00EC58DD">
        <w:rPr>
          <w:b/>
          <w:bCs/>
        </w:rPr>
        <w:t>– сентябрь - ноябрь 2015 г.;</w:t>
      </w:r>
    </w:p>
    <w:p w:rsidR="00EC58DD" w:rsidRPr="00EC58DD" w:rsidRDefault="00EC58DD" w:rsidP="00EC58DD">
      <w:pPr>
        <w:rPr>
          <w:b/>
          <w:bCs/>
        </w:rPr>
      </w:pPr>
      <w:r w:rsidRPr="00EC58DD">
        <w:t xml:space="preserve"> </w:t>
      </w:r>
      <w:r w:rsidRPr="00EC58DD">
        <w:rPr>
          <w:b/>
          <w:bCs/>
        </w:rPr>
        <w:t xml:space="preserve">3 этап </w:t>
      </w:r>
      <w:r w:rsidRPr="00EC58DD">
        <w:t xml:space="preserve">– краевые зональные соревнования – </w:t>
      </w:r>
      <w:r w:rsidRPr="00EC58DD">
        <w:rPr>
          <w:b/>
          <w:bCs/>
        </w:rPr>
        <w:t>декабрь 2015 г.</w:t>
      </w:r>
    </w:p>
    <w:p w:rsidR="00EC58DD" w:rsidRPr="00EC58DD" w:rsidRDefault="00EC58DD" w:rsidP="00EC58DD">
      <w:pPr>
        <w:rPr>
          <w:b/>
          <w:bCs/>
        </w:rPr>
      </w:pPr>
      <w:r w:rsidRPr="00EC58DD">
        <w:t xml:space="preserve"> </w:t>
      </w:r>
      <w:r w:rsidRPr="00EC58DD">
        <w:rPr>
          <w:b/>
          <w:bCs/>
        </w:rPr>
        <w:t xml:space="preserve">4 этап </w:t>
      </w:r>
      <w:r w:rsidRPr="00EC58DD">
        <w:t xml:space="preserve">– краевые финальные соревнования – </w:t>
      </w:r>
      <w:r w:rsidRPr="00EC58DD">
        <w:rPr>
          <w:b/>
          <w:bCs/>
        </w:rPr>
        <w:t>январь 2016 г.</w:t>
      </w:r>
    </w:p>
    <w:p w:rsidR="00907FCC" w:rsidRDefault="00EC58DD" w:rsidP="00907FCC">
      <w:r>
        <w:t>Командам необходимо иметь 2 комплекта шашек.</w:t>
      </w:r>
    </w:p>
    <w:p w:rsidR="00EC58DD" w:rsidRPr="00EC58DD" w:rsidRDefault="00EC58DD" w:rsidP="00EC58DD">
      <w:pPr>
        <w:jc w:val="center"/>
        <w:rPr>
          <w:b/>
          <w:bCs/>
        </w:rPr>
      </w:pPr>
      <w:r w:rsidRPr="00EC58DD">
        <w:rPr>
          <w:b/>
          <w:bCs/>
        </w:rPr>
        <w:t>Награждение победителей.</w:t>
      </w:r>
    </w:p>
    <w:p w:rsidR="00EC58DD" w:rsidRPr="00EC58DD" w:rsidRDefault="00EC58DD" w:rsidP="00EC58DD">
      <w:r w:rsidRPr="00EC58DD">
        <w:t>Команды, занявшие призовые места, награждаются грамотами.</w:t>
      </w:r>
    </w:p>
    <w:p w:rsidR="00EC58DD" w:rsidRPr="00EC58DD" w:rsidRDefault="00EC58DD" w:rsidP="00EC58DD"/>
    <w:p w:rsidR="00EC58DD" w:rsidRPr="00604ABA" w:rsidRDefault="00EC58DD" w:rsidP="00907FCC"/>
    <w:p w:rsidR="00907FCC" w:rsidRDefault="00907FCC" w:rsidP="00907FCC">
      <w:pPr>
        <w:tabs>
          <w:tab w:val="left" w:pos="7001"/>
        </w:tabs>
      </w:pPr>
    </w:p>
    <w:sectPr w:rsidR="00907FCC" w:rsidSect="00B60628">
      <w:pgSz w:w="11906" w:h="16838"/>
      <w:pgMar w:top="540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FCC"/>
    <w:rsid w:val="00026C96"/>
    <w:rsid w:val="001C39FA"/>
    <w:rsid w:val="002D138D"/>
    <w:rsid w:val="00344EC0"/>
    <w:rsid w:val="00397B1E"/>
    <w:rsid w:val="004A0639"/>
    <w:rsid w:val="004F7ACB"/>
    <w:rsid w:val="00604ABA"/>
    <w:rsid w:val="006B0060"/>
    <w:rsid w:val="007244D9"/>
    <w:rsid w:val="00907FCC"/>
    <w:rsid w:val="00925BD9"/>
    <w:rsid w:val="00956AC2"/>
    <w:rsid w:val="00973A6C"/>
    <w:rsid w:val="00AE066D"/>
    <w:rsid w:val="00C34F53"/>
    <w:rsid w:val="00C743F3"/>
    <w:rsid w:val="00CD18F5"/>
    <w:rsid w:val="00E23935"/>
    <w:rsid w:val="00EC58DD"/>
    <w:rsid w:val="00F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2015-10-08T13:40:00Z</cp:lastPrinted>
  <dcterms:created xsi:type="dcterms:W3CDTF">2014-10-02T03:51:00Z</dcterms:created>
  <dcterms:modified xsi:type="dcterms:W3CDTF">2015-11-11T12:04:00Z</dcterms:modified>
</cp:coreProperties>
</file>