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8B3" w:rsidRPr="003118B3" w:rsidRDefault="003118B3" w:rsidP="003118B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3118B3">
        <w:rPr>
          <w:rFonts w:ascii="Times New Roman" w:hAnsi="Times New Roman" w:cs="Times New Roman"/>
          <w:b/>
          <w:sz w:val="36"/>
          <w:szCs w:val="36"/>
        </w:rPr>
        <w:t xml:space="preserve">Проведение </w:t>
      </w:r>
      <w:proofErr w:type="gramStart"/>
      <w:r w:rsidRPr="003118B3">
        <w:rPr>
          <w:rFonts w:ascii="Times New Roman" w:hAnsi="Times New Roman" w:cs="Times New Roman"/>
          <w:b/>
          <w:sz w:val="36"/>
          <w:szCs w:val="36"/>
        </w:rPr>
        <w:t>повторной</w:t>
      </w:r>
      <w:proofErr w:type="gramEnd"/>
      <w:r w:rsidRPr="003118B3">
        <w:rPr>
          <w:rFonts w:ascii="Times New Roman" w:hAnsi="Times New Roman" w:cs="Times New Roman"/>
          <w:b/>
          <w:sz w:val="36"/>
          <w:szCs w:val="36"/>
        </w:rPr>
        <w:t xml:space="preserve"> МДР в СОШ №29</w:t>
      </w:r>
    </w:p>
    <w:p w:rsidR="003118B3" w:rsidRDefault="003118B3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18B3" w:rsidRDefault="003118B3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18B3" w:rsidRDefault="003118B3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143F" w:rsidRDefault="003118B3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6319">
        <w:rPr>
          <w:rFonts w:ascii="Times New Roman" w:hAnsi="Times New Roman" w:cs="Times New Roman"/>
          <w:sz w:val="28"/>
          <w:szCs w:val="28"/>
        </w:rPr>
        <w:t xml:space="preserve">В рамках повышения эффективности управления качеством образования, во исполнение приказа управления образования  «О проведении оценки качества учебных достижений   обучающихся общеобразовательных учреждений </w:t>
      </w:r>
      <w:proofErr w:type="spellStart"/>
      <w:r w:rsidRPr="00096319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096319">
        <w:rPr>
          <w:rFonts w:ascii="Times New Roman" w:hAnsi="Times New Roman" w:cs="Times New Roman"/>
          <w:sz w:val="28"/>
          <w:szCs w:val="28"/>
        </w:rPr>
        <w:t xml:space="preserve"> района в 2015-2016 учебном году» №504 от 02.10.2015г., </w:t>
      </w:r>
      <w:r w:rsidRPr="00096319">
        <w:rPr>
          <w:rFonts w:ascii="Times New Roman" w:hAnsi="Times New Roman" w:cs="Times New Roman"/>
          <w:b/>
          <w:sz w:val="28"/>
          <w:szCs w:val="28"/>
          <w:u w:val="single"/>
        </w:rPr>
        <w:t>17 ноября 2015 года</w:t>
      </w:r>
      <w:r w:rsidRPr="00096319">
        <w:rPr>
          <w:rFonts w:ascii="Times New Roman" w:hAnsi="Times New Roman" w:cs="Times New Roman"/>
          <w:sz w:val="28"/>
          <w:szCs w:val="28"/>
        </w:rPr>
        <w:t xml:space="preserve"> проведена муниципальная диагностическая работа по физике для учащихся 11-х классов </w:t>
      </w:r>
      <w:proofErr w:type="spellStart"/>
      <w:r w:rsidRPr="00096319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096319">
        <w:rPr>
          <w:rFonts w:ascii="Times New Roman" w:hAnsi="Times New Roman" w:cs="Times New Roman"/>
          <w:sz w:val="28"/>
          <w:szCs w:val="28"/>
        </w:rPr>
        <w:t xml:space="preserve"> района.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8B3">
        <w:rPr>
          <w:rFonts w:ascii="Times New Roman" w:hAnsi="Times New Roman" w:cs="Times New Roman"/>
          <w:b/>
          <w:sz w:val="28"/>
          <w:szCs w:val="28"/>
          <w:u w:val="single"/>
        </w:rPr>
        <w:t>10 декабря 2015 года</w:t>
      </w:r>
      <w:r>
        <w:rPr>
          <w:rFonts w:ascii="Times New Roman" w:hAnsi="Times New Roman" w:cs="Times New Roman"/>
          <w:sz w:val="28"/>
          <w:szCs w:val="28"/>
        </w:rPr>
        <w:t xml:space="preserve"> в СОШ №29 проведена повторная муниципальная диагностическая работа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физике среди учащихся</w:t>
      </w:r>
      <w:r w:rsidR="00FE143F">
        <w:rPr>
          <w:rFonts w:ascii="Times New Roman" w:hAnsi="Times New Roman" w:cs="Times New Roman"/>
          <w:sz w:val="28"/>
          <w:szCs w:val="28"/>
        </w:rPr>
        <w:t xml:space="preserve"> 11-х классов.</w:t>
      </w:r>
    </w:p>
    <w:p w:rsidR="00FE143F" w:rsidRDefault="00FE143F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143F">
        <w:rPr>
          <w:rFonts w:ascii="Times New Roman" w:hAnsi="Times New Roman" w:cs="Times New Roman"/>
          <w:b/>
          <w:sz w:val="28"/>
          <w:szCs w:val="28"/>
          <w:u w:val="single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подтверждение знаний и умений учащихся 11-х классов БОУ СОШ №29.</w:t>
      </w:r>
    </w:p>
    <w:p w:rsidR="00FE143F" w:rsidRDefault="00FE143F" w:rsidP="00FE14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143F" w:rsidRPr="009126C1" w:rsidRDefault="00FE143F" w:rsidP="00FE14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26C1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муниципальной диагностической работы </w:t>
      </w:r>
    </w:p>
    <w:p w:rsidR="00FE143F" w:rsidRPr="009126C1" w:rsidRDefault="00FE143F" w:rsidP="00FE14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26C1">
        <w:rPr>
          <w:rFonts w:ascii="Times New Roman" w:hAnsi="Times New Roman" w:cs="Times New Roman"/>
          <w:b/>
          <w:bCs/>
          <w:sz w:val="28"/>
          <w:szCs w:val="28"/>
        </w:rPr>
        <w:t xml:space="preserve">по физике   учащихся 11-х классов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БОУ СОШ №29 </w:t>
      </w:r>
      <w:proofErr w:type="spellStart"/>
      <w:r w:rsidRPr="009126C1">
        <w:rPr>
          <w:rFonts w:ascii="Times New Roman" w:hAnsi="Times New Roman" w:cs="Times New Roman"/>
          <w:b/>
          <w:bCs/>
          <w:sz w:val="28"/>
          <w:szCs w:val="28"/>
        </w:rPr>
        <w:t>Динского</w:t>
      </w:r>
      <w:proofErr w:type="spellEnd"/>
      <w:r w:rsidRPr="009126C1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708"/>
        <w:gridCol w:w="567"/>
        <w:gridCol w:w="851"/>
        <w:gridCol w:w="567"/>
        <w:gridCol w:w="852"/>
        <w:gridCol w:w="567"/>
        <w:gridCol w:w="851"/>
        <w:gridCol w:w="425"/>
        <w:gridCol w:w="709"/>
        <w:gridCol w:w="850"/>
        <w:gridCol w:w="851"/>
        <w:gridCol w:w="850"/>
      </w:tblGrid>
      <w:tr w:rsidR="00FE143F" w:rsidRPr="009126C1" w:rsidTr="00025564"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3F" w:rsidRPr="009126C1" w:rsidRDefault="00FE143F" w:rsidP="00025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Численность</w:t>
            </w:r>
          </w:p>
          <w:p w:rsidR="00FE143F" w:rsidRPr="009126C1" w:rsidRDefault="00FE143F" w:rsidP="00025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учащихся, выполнявших работу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«2»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«3»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«4»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«5»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FE143F" w:rsidRPr="009126C1" w:rsidRDefault="00FE143F" w:rsidP="00025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% </w:t>
            </w:r>
            <w:proofErr w:type="spellStart"/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предм</w:t>
            </w:r>
            <w:proofErr w:type="spellEnd"/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  <w:p w:rsidR="00FE143F" w:rsidRPr="009126C1" w:rsidRDefault="00FE143F" w:rsidP="00025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обученн</w:t>
            </w:r>
            <w:proofErr w:type="spellEnd"/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hideMark/>
          </w:tcPr>
          <w:p w:rsidR="00FE143F" w:rsidRPr="009126C1" w:rsidRDefault="00FE143F" w:rsidP="00025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 качества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hideMark/>
          </w:tcPr>
          <w:p w:rsidR="00FE143F" w:rsidRPr="009126C1" w:rsidRDefault="00FE143F" w:rsidP="00025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Средний</w:t>
            </w:r>
          </w:p>
          <w:p w:rsidR="00FE143F" w:rsidRPr="009126C1" w:rsidRDefault="00FE143F" w:rsidP="00025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балл</w:t>
            </w:r>
          </w:p>
        </w:tc>
      </w:tr>
      <w:tr w:rsidR="00FE143F" w:rsidRPr="009126C1" w:rsidTr="00025564">
        <w:trPr>
          <w:trHeight w:val="60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43F" w:rsidRPr="009126C1" w:rsidRDefault="00FE143F" w:rsidP="0002556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9126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ДР, 17.11.2015г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Динской район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126C1">
              <w:rPr>
                <w:rFonts w:ascii="Times New Roman" w:hAnsi="Times New Roman" w:cs="Times New Roman"/>
                <w:sz w:val="20"/>
                <w:szCs w:val="20"/>
              </w:rPr>
              <w:t>,2%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126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126C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sz w:val="20"/>
                <w:szCs w:val="20"/>
              </w:rPr>
              <w:t>16,5%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sz w:val="20"/>
                <w:szCs w:val="20"/>
              </w:rPr>
              <w:t>2,8%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126C1">
              <w:rPr>
                <w:rFonts w:ascii="Times New Roman" w:hAnsi="Times New Roman" w:cs="Times New Roman"/>
                <w:b/>
                <w:sz w:val="20"/>
                <w:szCs w:val="20"/>
              </w:rPr>
              <w:t>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sz w:val="20"/>
                <w:szCs w:val="20"/>
              </w:rPr>
              <w:t>19,3%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26C1">
              <w:rPr>
                <w:rFonts w:ascii="Times New Roman" w:hAnsi="Times New Roman" w:cs="Times New Roman"/>
                <w:b/>
                <w:sz w:val="20"/>
                <w:szCs w:val="20"/>
              </w:rPr>
              <w:t>5,3</w:t>
            </w:r>
          </w:p>
        </w:tc>
      </w:tr>
      <w:tr w:rsidR="00FE143F" w:rsidRPr="009126C1" w:rsidTr="00025564">
        <w:trPr>
          <w:trHeight w:val="60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43F" w:rsidRPr="009126C1" w:rsidRDefault="00FE143F" w:rsidP="00FE143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9126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ДР, 17.11.2015г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27,9%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Pr="009126C1" w:rsidRDefault="00FE143F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E143F" w:rsidRPr="009126C1" w:rsidRDefault="00B85C6D" w:rsidP="000255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  <w:hideMark/>
          </w:tcPr>
          <w:p w:rsidR="00FE143F" w:rsidRPr="009126C1" w:rsidRDefault="00B85C6D" w:rsidP="000255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37,2%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FE143F" w:rsidRPr="009126C1" w:rsidRDefault="00B85C6D" w:rsidP="000255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6,7</w:t>
            </w:r>
          </w:p>
        </w:tc>
      </w:tr>
      <w:tr w:rsidR="00FE143F" w:rsidRPr="009126C1" w:rsidTr="00025564">
        <w:trPr>
          <w:trHeight w:val="60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43F" w:rsidRDefault="00FE143F" w:rsidP="00FE143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МДР, </w:t>
            </w:r>
            <w:r w:rsidR="00B85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10.12.2015г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Default="00B85C6D" w:rsidP="000255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Default="00B85C6D" w:rsidP="0002556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Default="00B85C6D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Default="00B85C6D" w:rsidP="000255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Default="00B85C6D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Default="00B85C6D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Default="00B85C6D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Default="00B85C6D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EDA"/>
            <w:vAlign w:val="center"/>
            <w:hideMark/>
          </w:tcPr>
          <w:p w:rsidR="00FE143F" w:rsidRDefault="00B85C6D" w:rsidP="000255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E143F" w:rsidRPr="009126C1" w:rsidRDefault="00B85C6D" w:rsidP="000255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54,8%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  <w:hideMark/>
          </w:tcPr>
          <w:p w:rsidR="00FE143F" w:rsidRPr="009126C1" w:rsidRDefault="00B85C6D" w:rsidP="000255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FE143F" w:rsidRPr="009126C1" w:rsidRDefault="0040650A" w:rsidP="000255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3118B3" w:rsidRDefault="003118B3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0B7" w:rsidRDefault="00D260B7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0B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98007" cy="2147977"/>
            <wp:effectExtent l="19050" t="0" r="16893" b="4673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E2BE1" w:rsidRDefault="009E2BE1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2BE1" w:rsidRDefault="009E2BE1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2BE1" w:rsidRDefault="009E2BE1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BE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568406" cy="2355012"/>
            <wp:effectExtent l="19050" t="0" r="22644" b="7188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E2BE1" w:rsidRDefault="009E2BE1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2BE1" w:rsidRDefault="009E2BE1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2BE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E2BE1" w:rsidRDefault="009E2BE1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6DA" w:rsidRDefault="00F076DA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6D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076DA" w:rsidRDefault="00F076DA" w:rsidP="00311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76DA" w:rsidRDefault="00F076DA" w:rsidP="002349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6D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2694240"/>
            <wp:effectExtent l="19050" t="0" r="2222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3493C" w:rsidRPr="00096319" w:rsidRDefault="0023493C" w:rsidP="002349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0B7" w:rsidRDefault="0040650A" w:rsidP="004065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0650A">
        <w:rPr>
          <w:rFonts w:ascii="Times New Roman" w:hAnsi="Times New Roman" w:cs="Times New Roman"/>
          <w:sz w:val="28"/>
          <w:szCs w:val="28"/>
        </w:rPr>
        <w:t xml:space="preserve">Анализ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650A">
        <w:rPr>
          <w:rFonts w:ascii="Times New Roman" w:hAnsi="Times New Roman" w:cs="Times New Roman"/>
          <w:sz w:val="28"/>
          <w:szCs w:val="28"/>
        </w:rPr>
        <w:t>повторной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50A">
        <w:rPr>
          <w:rFonts w:ascii="Times New Roman" w:hAnsi="Times New Roman" w:cs="Times New Roman"/>
          <w:sz w:val="28"/>
          <w:szCs w:val="28"/>
        </w:rPr>
        <w:t xml:space="preserve"> МДР показал</w:t>
      </w:r>
      <w:r w:rsidR="00D260B7">
        <w:rPr>
          <w:rFonts w:ascii="Times New Roman" w:hAnsi="Times New Roman" w:cs="Times New Roman"/>
          <w:sz w:val="28"/>
          <w:szCs w:val="28"/>
        </w:rPr>
        <w:t>:</w:t>
      </w:r>
    </w:p>
    <w:p w:rsidR="00D260B7" w:rsidRDefault="00D260B7" w:rsidP="00D260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 балл </w:t>
      </w:r>
      <w:r w:rsidR="0040650A" w:rsidRPr="00D26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МДР от 10.12.2015г. </w:t>
      </w:r>
      <w:r w:rsidR="0040650A" w:rsidRPr="00D260B7">
        <w:rPr>
          <w:rFonts w:ascii="Times New Roman" w:hAnsi="Times New Roman" w:cs="Times New Roman"/>
          <w:sz w:val="28"/>
          <w:szCs w:val="28"/>
        </w:rPr>
        <w:t xml:space="preserve">на 1,7 </w:t>
      </w: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="0040650A" w:rsidRPr="00D260B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сравнению с МДР от 17.11.2015г.</w:t>
      </w:r>
    </w:p>
    <w:p w:rsidR="00EC57F0" w:rsidRDefault="00D260B7" w:rsidP="0040650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0650A" w:rsidRPr="00D260B7">
        <w:rPr>
          <w:rFonts w:ascii="Times New Roman" w:hAnsi="Times New Roman" w:cs="Times New Roman"/>
          <w:sz w:val="28"/>
          <w:szCs w:val="28"/>
        </w:rPr>
        <w:t xml:space="preserve">редний </w:t>
      </w:r>
      <w:r>
        <w:rPr>
          <w:rFonts w:ascii="Times New Roman" w:hAnsi="Times New Roman" w:cs="Times New Roman"/>
          <w:sz w:val="28"/>
          <w:szCs w:val="28"/>
        </w:rPr>
        <w:t xml:space="preserve">балл МДР от 10.12.2015г  </w:t>
      </w:r>
      <w:r w:rsidR="0040650A" w:rsidRPr="00D260B7">
        <w:rPr>
          <w:rFonts w:ascii="Times New Roman" w:hAnsi="Times New Roman" w:cs="Times New Roman"/>
          <w:sz w:val="28"/>
          <w:szCs w:val="28"/>
        </w:rPr>
        <w:t xml:space="preserve"> ниже средне</w:t>
      </w:r>
      <w:r w:rsidR="00B877FA">
        <w:rPr>
          <w:rFonts w:ascii="Times New Roman" w:hAnsi="Times New Roman" w:cs="Times New Roman"/>
          <w:sz w:val="28"/>
          <w:szCs w:val="28"/>
        </w:rPr>
        <w:t xml:space="preserve"> </w:t>
      </w:r>
      <w:r w:rsidR="0040650A" w:rsidRPr="00D260B7">
        <w:rPr>
          <w:rFonts w:ascii="Times New Roman" w:hAnsi="Times New Roman" w:cs="Times New Roman"/>
          <w:sz w:val="28"/>
          <w:szCs w:val="28"/>
        </w:rPr>
        <w:t>районного показателя на 0,3 балла.</w:t>
      </w:r>
    </w:p>
    <w:p w:rsidR="00D260B7" w:rsidRDefault="00D260B7" w:rsidP="0040650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один учащийся, получивший «5» на МДР от 17.11.</w:t>
      </w:r>
      <w:r w:rsidR="0023493C">
        <w:rPr>
          <w:rFonts w:ascii="Times New Roman" w:hAnsi="Times New Roman" w:cs="Times New Roman"/>
          <w:sz w:val="28"/>
          <w:szCs w:val="28"/>
        </w:rPr>
        <w:t>2015г. не подтвердил свои отметки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0B7" w:rsidRDefault="00D260B7" w:rsidP="0040650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 12 учащихся, получивших «4» только  Орды Л. подтвердила свои знания. Остальные  - понизили отметки на 1 или 2 балла.</w:t>
      </w:r>
    </w:p>
    <w:p w:rsidR="0023493C" w:rsidRDefault="0023493C" w:rsidP="0023493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493C" w:rsidRPr="00D43467" w:rsidRDefault="0023493C" w:rsidP="0023493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43467">
        <w:rPr>
          <w:rFonts w:ascii="Times New Roman" w:hAnsi="Times New Roman" w:cs="Times New Roman"/>
          <w:b/>
          <w:i/>
          <w:sz w:val="28"/>
          <w:szCs w:val="28"/>
          <w:u w:val="single"/>
        </w:rPr>
        <w:t>Рекомендуем:</w:t>
      </w:r>
    </w:p>
    <w:p w:rsidR="0023493C" w:rsidRPr="00D43467" w:rsidRDefault="0023493C" w:rsidP="0023493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43467">
        <w:rPr>
          <w:rFonts w:ascii="Times New Roman" w:hAnsi="Times New Roman" w:cs="Times New Roman"/>
          <w:b/>
          <w:i/>
          <w:sz w:val="28"/>
          <w:szCs w:val="28"/>
          <w:u w:val="single"/>
        </w:rPr>
        <w:t>Инспекторскому  отделу   управления   образования:</w:t>
      </w:r>
    </w:p>
    <w:p w:rsidR="0023493C" w:rsidRPr="0023493C" w:rsidRDefault="0023493C" w:rsidP="0023493C">
      <w:pPr>
        <w:pStyle w:val="a3"/>
        <w:numPr>
          <w:ilvl w:val="0"/>
          <w:numId w:val="3"/>
        </w:numPr>
        <w:tabs>
          <w:tab w:val="clear" w:pos="1333"/>
          <w:tab w:val="num" w:pos="284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23493C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2349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3493C">
        <w:rPr>
          <w:rFonts w:ascii="Times New Roman" w:hAnsi="Times New Roman" w:cs="Times New Roman"/>
          <w:sz w:val="28"/>
          <w:szCs w:val="28"/>
        </w:rPr>
        <w:t xml:space="preserve"> работой администраций ОО</w:t>
      </w:r>
      <w:r>
        <w:rPr>
          <w:rFonts w:ascii="Times New Roman" w:hAnsi="Times New Roman" w:cs="Times New Roman"/>
          <w:sz w:val="28"/>
          <w:szCs w:val="28"/>
        </w:rPr>
        <w:t xml:space="preserve"> №29</w:t>
      </w:r>
      <w:r w:rsidRPr="0023493C">
        <w:rPr>
          <w:rFonts w:ascii="Times New Roman" w:hAnsi="Times New Roman" w:cs="Times New Roman"/>
          <w:sz w:val="28"/>
          <w:szCs w:val="28"/>
        </w:rPr>
        <w:t xml:space="preserve">, учащиеся которых показали  низкие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3493C">
        <w:rPr>
          <w:rFonts w:ascii="Times New Roman" w:hAnsi="Times New Roman" w:cs="Times New Roman"/>
          <w:sz w:val="28"/>
          <w:szCs w:val="28"/>
        </w:rPr>
        <w:t>очень высокие результаты выполнения  диагностических работ по физике.</w:t>
      </w:r>
    </w:p>
    <w:p w:rsidR="0023493C" w:rsidRPr="0023493C" w:rsidRDefault="0023493C" w:rsidP="0023493C">
      <w:pPr>
        <w:pStyle w:val="a3"/>
        <w:numPr>
          <w:ilvl w:val="0"/>
          <w:numId w:val="3"/>
        </w:numPr>
        <w:tabs>
          <w:tab w:val="clear" w:pos="1333"/>
          <w:tab w:val="num" w:pos="284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23493C">
        <w:rPr>
          <w:rFonts w:ascii="Times New Roman" w:hAnsi="Times New Roman" w:cs="Times New Roman"/>
          <w:sz w:val="28"/>
          <w:szCs w:val="28"/>
        </w:rPr>
        <w:t>Совершенствовать систему обмена опытом работы учителей.</w:t>
      </w:r>
    </w:p>
    <w:p w:rsidR="0023493C" w:rsidRPr="0023493C" w:rsidRDefault="0023493C" w:rsidP="0023493C">
      <w:pPr>
        <w:pStyle w:val="a3"/>
        <w:numPr>
          <w:ilvl w:val="0"/>
          <w:numId w:val="3"/>
        </w:numPr>
        <w:tabs>
          <w:tab w:val="clear" w:pos="1333"/>
          <w:tab w:val="num" w:pos="284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23493C">
        <w:rPr>
          <w:rFonts w:ascii="Times New Roman" w:hAnsi="Times New Roman" w:cs="Times New Roman"/>
          <w:sz w:val="28"/>
          <w:szCs w:val="28"/>
        </w:rPr>
        <w:t>Создать условия для  повышения квалификации педагогов на  соответствующих уровнях.</w:t>
      </w:r>
    </w:p>
    <w:p w:rsidR="0023493C" w:rsidRDefault="0023493C" w:rsidP="0023493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3493C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Информационно- методическому  центру:</w:t>
      </w:r>
    </w:p>
    <w:p w:rsidR="0023493C" w:rsidRPr="0023493C" w:rsidRDefault="0023493C" w:rsidP="0023493C">
      <w:pPr>
        <w:pStyle w:val="a3"/>
        <w:numPr>
          <w:ilvl w:val="0"/>
          <w:numId w:val="2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3493C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2349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3493C">
        <w:rPr>
          <w:rFonts w:ascii="Times New Roman" w:hAnsi="Times New Roman" w:cs="Times New Roman"/>
          <w:sz w:val="28"/>
          <w:szCs w:val="28"/>
        </w:rPr>
        <w:t xml:space="preserve"> работой администраций ОО №29, учащиеся которых показали  низкие и очень высокие результаты выполнения  диагностических работ по физике.</w:t>
      </w:r>
    </w:p>
    <w:p w:rsidR="0023493C" w:rsidRPr="00D43467" w:rsidRDefault="0023493C" w:rsidP="002349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t>Совершенствовать систему обмена опытом работы учителей.</w:t>
      </w:r>
    </w:p>
    <w:p w:rsidR="0023493C" w:rsidRDefault="0023493C" w:rsidP="002349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t>Создать условия для  повышения квалификации педагогов на  соответствующих уровнях.</w:t>
      </w:r>
    </w:p>
    <w:p w:rsidR="00B877FA" w:rsidRPr="00D43467" w:rsidRDefault="00B877FA" w:rsidP="002349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Методисту Селивановой Л.Н. оказать методическую помощь учителю БОУ СОШ №29 Пелипенко Т.А.</w:t>
      </w:r>
    </w:p>
    <w:p w:rsidR="0023493C" w:rsidRPr="00D43467" w:rsidRDefault="0023493C" w:rsidP="0023493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Администрации  образовательной    организации  №29</w:t>
      </w:r>
      <w:r w:rsidRPr="00D43467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23493C" w:rsidRPr="00D43467" w:rsidRDefault="0023493C" w:rsidP="002349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434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43467">
        <w:rPr>
          <w:rFonts w:ascii="Times New Roman" w:hAnsi="Times New Roman" w:cs="Times New Roman"/>
          <w:sz w:val="28"/>
          <w:szCs w:val="28"/>
        </w:rPr>
        <w:t xml:space="preserve"> уровнем преподавания физики;</w:t>
      </w:r>
    </w:p>
    <w:p w:rsidR="0023493C" w:rsidRPr="00D43467" w:rsidRDefault="0023493C" w:rsidP="002349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lastRenderedPageBreak/>
        <w:t xml:space="preserve">усилить </w:t>
      </w:r>
      <w:proofErr w:type="gramStart"/>
      <w:r w:rsidRPr="00D434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43467">
        <w:rPr>
          <w:rFonts w:ascii="Times New Roman" w:hAnsi="Times New Roman" w:cs="Times New Roman"/>
          <w:sz w:val="28"/>
          <w:szCs w:val="28"/>
        </w:rPr>
        <w:t xml:space="preserve"> объективностью выставления оценок;</w:t>
      </w:r>
    </w:p>
    <w:p w:rsidR="0023493C" w:rsidRPr="00D43467" w:rsidRDefault="0023493C" w:rsidP="002349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t xml:space="preserve">организовать мониторинг качества обучения; отслеживать успешность усвоения материала; </w:t>
      </w:r>
    </w:p>
    <w:p w:rsidR="0023493C" w:rsidRPr="00D43467" w:rsidRDefault="0023493C" w:rsidP="002349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t>создать единую систему средств контроля и критериев оценивания знаний, умений и навыков учащихся;</w:t>
      </w:r>
    </w:p>
    <w:p w:rsidR="0023493C" w:rsidRDefault="0023493C" w:rsidP="002349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t xml:space="preserve">предоставить часы для проведения индивидуально-групповых, факультативных и кружковых занятий, обеспечить необходимой литературой; </w:t>
      </w:r>
    </w:p>
    <w:p w:rsidR="00B877FA" w:rsidRPr="00D43467" w:rsidRDefault="00B877FA" w:rsidP="0023493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учителю БОУ СОШ №29 Пелипенко Т.А. для оказания методической помощи назначить наставника, учителя БОУ СОШ №29.</w:t>
      </w:r>
    </w:p>
    <w:p w:rsidR="0023493C" w:rsidRPr="00D43467" w:rsidRDefault="0023493C" w:rsidP="0023493C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Учителю- предметнику</w:t>
      </w:r>
      <w:r w:rsidRPr="00D43467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23493C" w:rsidRPr="00D43467" w:rsidRDefault="0023493C" w:rsidP="0023493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t>усилить практическую направленность обучения, обратить внимание на усвоение  на уроках  учащимися основных теоретических положений, на умение применять теоретические  знания для объяснения  конкретных явлений и процессов;</w:t>
      </w:r>
    </w:p>
    <w:p w:rsidR="0023493C" w:rsidRPr="00D43467" w:rsidRDefault="0023493C" w:rsidP="0023493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t xml:space="preserve">выделить «проблемные» темы в каждом конкретном классе и работать над ликвидацией пробелов в знаниях и умениях учащихся по этим темам; </w:t>
      </w:r>
    </w:p>
    <w:p w:rsidR="0023493C" w:rsidRPr="00D43467" w:rsidRDefault="0023493C" w:rsidP="0023493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3467">
        <w:rPr>
          <w:rFonts w:ascii="Times New Roman" w:hAnsi="Times New Roman" w:cs="Times New Roman"/>
          <w:sz w:val="28"/>
          <w:szCs w:val="28"/>
        </w:rPr>
        <w:t xml:space="preserve">регулярно знакомиться с материалами на сайтах Федеральной службы по надзору в сфере образования и Федерального института педагогических измерений (демоверсиями, тренировочными вариантами экзаменационных работ, кодификатором и спецификацией, отчётами и </w:t>
      </w:r>
      <w:proofErr w:type="gramStart"/>
      <w:r w:rsidRPr="00D43467">
        <w:rPr>
          <w:rFonts w:ascii="Times New Roman" w:hAnsi="Times New Roman" w:cs="Times New Roman"/>
          <w:sz w:val="28"/>
          <w:szCs w:val="28"/>
        </w:rPr>
        <w:t>методическими анализами</w:t>
      </w:r>
      <w:proofErr w:type="gramEnd"/>
      <w:r w:rsidRPr="00D43467">
        <w:rPr>
          <w:rFonts w:ascii="Times New Roman" w:hAnsi="Times New Roman" w:cs="Times New Roman"/>
          <w:sz w:val="28"/>
          <w:szCs w:val="28"/>
        </w:rPr>
        <w:t xml:space="preserve"> результатов итоговой государственной аттестации).</w:t>
      </w:r>
    </w:p>
    <w:p w:rsidR="0023493C" w:rsidRPr="00D43467" w:rsidRDefault="0023493C" w:rsidP="002349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93C" w:rsidRPr="00096319" w:rsidRDefault="0023493C" w:rsidP="002349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319">
        <w:rPr>
          <w:rFonts w:ascii="Times New Roman" w:hAnsi="Times New Roman" w:cs="Times New Roman"/>
          <w:sz w:val="28"/>
          <w:szCs w:val="28"/>
        </w:rPr>
        <w:t>Начальник отдела инспекторской работы                                    Е.Е. Конькова.</w:t>
      </w:r>
    </w:p>
    <w:p w:rsidR="0023493C" w:rsidRPr="00B877FA" w:rsidRDefault="0023493C" w:rsidP="00B87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7FA">
        <w:rPr>
          <w:rFonts w:ascii="Times New Roman" w:hAnsi="Times New Roman" w:cs="Times New Roman"/>
          <w:sz w:val="28"/>
          <w:szCs w:val="28"/>
        </w:rPr>
        <w:t xml:space="preserve">Методист   ИМЦ   </w:t>
      </w:r>
      <w:proofErr w:type="spellStart"/>
      <w:r w:rsidRPr="00B877FA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B877FA">
        <w:rPr>
          <w:rFonts w:ascii="Times New Roman" w:hAnsi="Times New Roman" w:cs="Times New Roman"/>
          <w:sz w:val="28"/>
          <w:szCs w:val="28"/>
        </w:rPr>
        <w:t xml:space="preserve">   района                                </w:t>
      </w:r>
      <w:r w:rsidR="00B877FA" w:rsidRPr="00B877FA">
        <w:rPr>
          <w:rFonts w:ascii="Times New Roman" w:hAnsi="Times New Roman" w:cs="Times New Roman"/>
          <w:sz w:val="28"/>
          <w:szCs w:val="28"/>
        </w:rPr>
        <w:t>Л.Н. Селиванова Л.Н.</w:t>
      </w:r>
    </w:p>
    <w:sectPr w:rsidR="0023493C" w:rsidRPr="00B877FA" w:rsidSect="00EC57F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4F8" w:rsidRDefault="007224F8" w:rsidP="007224F8">
      <w:pPr>
        <w:spacing w:after="0" w:line="240" w:lineRule="auto"/>
      </w:pPr>
      <w:r>
        <w:separator/>
      </w:r>
    </w:p>
  </w:endnote>
  <w:endnote w:type="continuationSeparator" w:id="0">
    <w:p w:rsidR="007224F8" w:rsidRDefault="007224F8" w:rsidP="00722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2050876"/>
    </w:sdtPr>
    <w:sdtEndPr/>
    <w:sdtContent>
      <w:p w:rsidR="007224F8" w:rsidRDefault="00BA353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24F8" w:rsidRDefault="007224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4F8" w:rsidRDefault="007224F8" w:rsidP="007224F8">
      <w:pPr>
        <w:spacing w:after="0" w:line="240" w:lineRule="auto"/>
      </w:pPr>
      <w:r>
        <w:separator/>
      </w:r>
    </w:p>
  </w:footnote>
  <w:footnote w:type="continuationSeparator" w:id="0">
    <w:p w:rsidR="007224F8" w:rsidRDefault="007224F8" w:rsidP="00722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7C4"/>
    <w:multiLevelType w:val="hybridMultilevel"/>
    <w:tmpl w:val="F4D06366"/>
    <w:lvl w:ilvl="0" w:tplc="11EE141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317C"/>
    <w:multiLevelType w:val="hybridMultilevel"/>
    <w:tmpl w:val="1E0289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653A39"/>
    <w:multiLevelType w:val="hybridMultilevel"/>
    <w:tmpl w:val="CAC43CC0"/>
    <w:lvl w:ilvl="0" w:tplc="04190001">
      <w:start w:val="1"/>
      <w:numFmt w:val="bullet"/>
      <w:lvlText w:val=""/>
      <w:lvlJc w:val="left"/>
      <w:pPr>
        <w:tabs>
          <w:tab w:val="num" w:pos="1333"/>
        </w:tabs>
        <w:ind w:left="13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18B3"/>
    <w:rsid w:val="0023493C"/>
    <w:rsid w:val="003118B3"/>
    <w:rsid w:val="0040650A"/>
    <w:rsid w:val="005D2912"/>
    <w:rsid w:val="0062665A"/>
    <w:rsid w:val="007224F8"/>
    <w:rsid w:val="00745DB8"/>
    <w:rsid w:val="009E2BE1"/>
    <w:rsid w:val="00B85C6D"/>
    <w:rsid w:val="00B877FA"/>
    <w:rsid w:val="00BA3530"/>
    <w:rsid w:val="00D260B7"/>
    <w:rsid w:val="00EC57F0"/>
    <w:rsid w:val="00EF490B"/>
    <w:rsid w:val="00F076DA"/>
    <w:rsid w:val="00F46727"/>
    <w:rsid w:val="00FE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60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6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0B7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234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493C"/>
  </w:style>
  <w:style w:type="paragraph" w:styleId="a8">
    <w:name w:val="header"/>
    <w:basedOn w:val="a"/>
    <w:link w:val="a9"/>
    <w:uiPriority w:val="99"/>
    <w:semiHidden/>
    <w:unhideWhenUsed/>
    <w:rsid w:val="0072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224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102;&#1076;&#1072;\Desktop\&#1088;&#1072;&#1089;&#1095;&#1105;&#1090;&#1099;%20&#1080;%20&#1076;&#1080;&#1072;&#1075;&#1088;&#1072;&#1084;&#1084;&#1099;%20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102;&#1076;&#1072;\Desktop\&#1088;&#1072;&#1089;&#1095;&#1105;&#1090;&#1099;%20&#1080;%20&#1076;&#1080;&#1072;&#1075;&#1088;&#1072;&#1084;&#1084;&#1099;%20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102;&#1076;&#1072;\Desktop\&#1088;&#1072;&#1089;&#1095;&#1105;&#1090;&#1099;%20&#1080;%20&#1076;&#1080;&#1072;&#1075;&#1088;&#1072;&#1084;&#1084;&#1099;%20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102;&#1076;&#1072;\Desktop\&#1088;&#1072;&#1089;&#1095;&#1105;&#1090;&#1099;%20&#1080;%20&#1076;&#1080;&#1072;&#1075;&#1088;&#1072;&#1084;&#1084;&#1099;%20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1;&#1102;&#1076;&#1072;\Desktop\&#1088;&#1072;&#1089;&#1095;&#1105;&#1090;&#1099;%20&#1080;%20&#1076;&#1080;&#1072;&#1075;&#1088;&#1072;&#1084;&#1084;&#1099;%20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Средний балл МДР</a:t>
            </a:r>
          </a:p>
        </c:rich>
      </c:tx>
      <c:layout/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Лист1!$A$153</c:f>
              <c:strCache>
                <c:ptCount val="1"/>
                <c:pt idx="0">
                  <c:v>Средний балл ОО</c:v>
                </c:pt>
              </c:strCache>
            </c:strRef>
          </c:tx>
          <c:marker>
            <c:symbol val="none"/>
          </c:marker>
          <c:cat>
            <c:strRef>
              <c:f>Лист1!$B$152:$C$152</c:f>
              <c:strCache>
                <c:ptCount val="2"/>
                <c:pt idx="0">
                  <c:v>17.11.2015г</c:v>
                </c:pt>
                <c:pt idx="1">
                  <c:v>10.12.2015г</c:v>
                </c:pt>
              </c:strCache>
            </c:strRef>
          </c:cat>
          <c:val>
            <c:numRef>
              <c:f>Лист1!$B$153:$C$153</c:f>
              <c:numCache>
                <c:formatCode>General</c:formatCode>
                <c:ptCount val="2"/>
                <c:pt idx="0">
                  <c:v>6.7</c:v>
                </c:pt>
                <c:pt idx="1">
                  <c:v>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Лист1!$A$154</c:f>
              <c:strCache>
                <c:ptCount val="1"/>
                <c:pt idx="0">
                  <c:v>Динской район</c:v>
                </c:pt>
              </c:strCache>
            </c:strRef>
          </c:tx>
          <c:marker>
            <c:symbol val="none"/>
          </c:marker>
          <c:cat>
            <c:strRef>
              <c:f>Лист1!$B$152:$C$152</c:f>
              <c:strCache>
                <c:ptCount val="2"/>
                <c:pt idx="0">
                  <c:v>17.11.2015г</c:v>
                </c:pt>
                <c:pt idx="1">
                  <c:v>10.12.2015г</c:v>
                </c:pt>
              </c:strCache>
            </c:strRef>
          </c:cat>
          <c:val>
            <c:numRef>
              <c:f>Лист1!$B$154:$C$154</c:f>
              <c:numCache>
                <c:formatCode>General</c:formatCode>
                <c:ptCount val="2"/>
                <c:pt idx="0">
                  <c:v>5.3</c:v>
                </c:pt>
                <c:pt idx="1">
                  <c:v>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5396736"/>
        <c:axId val="65398272"/>
      </c:lineChart>
      <c:catAx>
        <c:axId val="65396736"/>
        <c:scaling>
          <c:orientation val="minMax"/>
        </c:scaling>
        <c:delete val="0"/>
        <c:axPos val="b"/>
        <c:majorTickMark val="out"/>
        <c:minorTickMark val="none"/>
        <c:tickLblPos val="nextTo"/>
        <c:crossAx val="65398272"/>
        <c:crosses val="autoZero"/>
        <c:auto val="1"/>
        <c:lblAlgn val="ctr"/>
        <c:lblOffset val="100"/>
        <c:noMultiLvlLbl val="0"/>
      </c:catAx>
      <c:valAx>
        <c:axId val="653982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539673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 b="1" i="0" baseline="0"/>
              <a:t>Сравнительный анализ полученных оценок</a:t>
            </a:r>
            <a:endParaRPr lang="ru-RU" sz="1400"/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Лист1!$A$128</c:f>
              <c:strCache>
                <c:ptCount val="1"/>
                <c:pt idx="0">
                  <c:v>17.11.2015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rgbClr val="7030A0"/>
              </a:solidFill>
            </a:ln>
          </c:spPr>
          <c:invertIfNegative val="0"/>
          <c:dLbls>
            <c:txPr>
              <a:bodyPr/>
              <a:lstStyle/>
              <a:p>
                <a:pPr>
                  <a:defRPr sz="1400" b="1">
                    <a:solidFill>
                      <a:schemeClr val="accent3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Лист1!$B$127:$E$127</c:f>
              <c:strCache>
                <c:ptCount val="4"/>
                <c:pt idx="0">
                  <c:v>"5"</c:v>
                </c:pt>
                <c:pt idx="1">
                  <c:v>"4"</c:v>
                </c:pt>
                <c:pt idx="2">
                  <c:v>"3"</c:v>
                </c:pt>
                <c:pt idx="3">
                  <c:v>"2"</c:v>
                </c:pt>
              </c:strCache>
            </c:strRef>
          </c:cat>
          <c:val>
            <c:numRef>
              <c:f>Лист1!$B$128:$E$128</c:f>
              <c:numCache>
                <c:formatCode>General</c:formatCode>
                <c:ptCount val="4"/>
                <c:pt idx="0">
                  <c:v>4</c:v>
                </c:pt>
                <c:pt idx="1">
                  <c:v>12</c:v>
                </c:pt>
                <c:pt idx="2">
                  <c:v>21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Лист1!$A$129</c:f>
              <c:strCache>
                <c:ptCount val="1"/>
                <c:pt idx="0">
                  <c:v>10.12.2015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rgbClr val="FF0000"/>
              </a:solidFill>
            </a:ln>
          </c:spPr>
          <c:invertIfNegative val="0"/>
          <c:dLbls>
            <c:dLbl>
              <c:idx val="0"/>
              <c:layout>
                <c:manualLayout>
                  <c:x val="1.666666666666670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44444444444444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222222222222251E-2"/>
                  <c:y val="-2.121889068003351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00000000000001E-2"/>
                  <c:y val="-4.62962962962964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 b="1">
                    <a:solidFill>
                      <a:srgbClr val="00206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Лист1!$B$127:$E$127</c:f>
              <c:strCache>
                <c:ptCount val="4"/>
                <c:pt idx="0">
                  <c:v>"5"</c:v>
                </c:pt>
                <c:pt idx="1">
                  <c:v>"4"</c:v>
                </c:pt>
                <c:pt idx="2">
                  <c:v>"3"</c:v>
                </c:pt>
                <c:pt idx="3">
                  <c:v>"2"</c:v>
                </c:pt>
              </c:strCache>
            </c:strRef>
          </c:cat>
          <c:val>
            <c:numRef>
              <c:f>Лист1!$B$129:$E$129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21</c:v>
                </c:pt>
                <c:pt idx="3">
                  <c:v>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64245760"/>
        <c:axId val="64247296"/>
        <c:axId val="0"/>
      </c:bar3DChart>
      <c:catAx>
        <c:axId val="642457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400" b="1"/>
            </a:pPr>
            <a:endParaRPr lang="ru-RU"/>
          </a:p>
        </c:txPr>
        <c:crossAx val="64247296"/>
        <c:crosses val="autoZero"/>
        <c:auto val="1"/>
        <c:lblAlgn val="ctr"/>
        <c:lblOffset val="100"/>
        <c:noMultiLvlLbl val="0"/>
      </c:catAx>
      <c:valAx>
        <c:axId val="64247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24576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 b="1" i="0" baseline="0"/>
              <a:t>Сравнительный анализ полученных оценок</a:t>
            </a:r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Лист1!$J$129</c:f>
              <c:strCache>
                <c:ptCount val="1"/>
                <c:pt idx="0">
                  <c:v>17.11.2015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solidFill>
                <a:srgbClr val="7030A0"/>
              </a:solidFill>
            </a:ln>
          </c:spPr>
          <c:invertIfNegative val="0"/>
          <c:dLbls>
            <c:txPr>
              <a:bodyPr/>
              <a:lstStyle/>
              <a:p>
                <a:pPr>
                  <a:defRPr sz="1400" b="1">
                    <a:solidFill>
                      <a:schemeClr val="bg2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Лист1!$K$128:$N$128</c:f>
              <c:strCache>
                <c:ptCount val="4"/>
                <c:pt idx="0">
                  <c:v>"5"</c:v>
                </c:pt>
                <c:pt idx="1">
                  <c:v>"4"</c:v>
                </c:pt>
                <c:pt idx="2">
                  <c:v>"3"</c:v>
                </c:pt>
                <c:pt idx="3">
                  <c:v>"2"</c:v>
                </c:pt>
              </c:strCache>
            </c:strRef>
          </c:cat>
          <c:val>
            <c:numRef>
              <c:f>Лист1!$K$129:$N$129</c:f>
              <c:numCache>
                <c:formatCode>0.0%</c:formatCode>
                <c:ptCount val="4"/>
                <c:pt idx="0">
                  <c:v>9.3000000000000041E-2</c:v>
                </c:pt>
                <c:pt idx="1">
                  <c:v>0.27900000000000008</c:v>
                </c:pt>
                <c:pt idx="2">
                  <c:v>0.4880000000000001</c:v>
                </c:pt>
                <c:pt idx="3">
                  <c:v>0.14000000000000001</c:v>
                </c:pt>
              </c:numCache>
            </c:numRef>
          </c:val>
        </c:ser>
        <c:ser>
          <c:idx val="1"/>
          <c:order val="1"/>
          <c:tx>
            <c:strRef>
              <c:f>Лист1!$J$130</c:f>
              <c:strCache>
                <c:ptCount val="1"/>
                <c:pt idx="0">
                  <c:v>10.12.2015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2.500000000000000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5555555555556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8333333333333487E-2"/>
                  <c:y val="-1.3888888888888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66666666666666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 b="1">
                    <a:solidFill>
                      <a:srgbClr val="7030A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Лист1!$K$128:$N$128</c:f>
              <c:strCache>
                <c:ptCount val="4"/>
                <c:pt idx="0">
                  <c:v>"5"</c:v>
                </c:pt>
                <c:pt idx="1">
                  <c:v>"4"</c:v>
                </c:pt>
                <c:pt idx="2">
                  <c:v>"3"</c:v>
                </c:pt>
                <c:pt idx="3">
                  <c:v>"2"</c:v>
                </c:pt>
              </c:strCache>
            </c:strRef>
          </c:cat>
          <c:val>
            <c:numRef>
              <c:f>Лист1!$K$130:$N$130</c:f>
              <c:numCache>
                <c:formatCode>0.0%</c:formatCode>
                <c:ptCount val="4"/>
                <c:pt idx="0">
                  <c:v>0</c:v>
                </c:pt>
                <c:pt idx="1">
                  <c:v>4.8000000000000001E-2</c:v>
                </c:pt>
                <c:pt idx="2">
                  <c:v>0.5</c:v>
                </c:pt>
                <c:pt idx="3">
                  <c:v>0.45200000000000001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64288640"/>
        <c:axId val="64290176"/>
        <c:axId val="0"/>
      </c:bar3DChart>
      <c:catAx>
        <c:axId val="64288640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400" b="1"/>
            </a:pPr>
            <a:endParaRPr lang="ru-RU"/>
          </a:p>
        </c:txPr>
        <c:crossAx val="64290176"/>
        <c:crosses val="autoZero"/>
        <c:auto val="1"/>
        <c:lblAlgn val="ctr"/>
        <c:lblOffset val="100"/>
        <c:noMultiLvlLbl val="0"/>
      </c:catAx>
      <c:valAx>
        <c:axId val="64290176"/>
        <c:scaling>
          <c:orientation val="minMax"/>
        </c:scaling>
        <c:delete val="0"/>
        <c:axPos val="l"/>
        <c:majorGridlines/>
        <c:numFmt formatCode="0.0%" sourceLinked="1"/>
        <c:majorTickMark val="none"/>
        <c:minorTickMark val="none"/>
        <c:tickLblPos val="nextTo"/>
        <c:spPr>
          <a:ln w="9525">
            <a:noFill/>
          </a:ln>
        </c:spPr>
        <c:crossAx val="64288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Численность учащихся,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выполневших задание верно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Лист1!$A$173</c:f>
              <c:strCache>
                <c:ptCount val="1"/>
                <c:pt idx="0">
                  <c:v> 17.11.15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txPr>
              <a:bodyPr/>
              <a:lstStyle/>
              <a:p>
                <a:pPr>
                  <a:defRPr sz="1200" b="1">
                    <a:solidFill>
                      <a:schemeClr val="accent3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Лист1!$B$172:$N$172</c:f>
              <c:strCache>
                <c:ptCount val="13"/>
                <c:pt idx="0">
                  <c:v>№1</c:v>
                </c:pt>
                <c:pt idx="1">
                  <c:v>№2</c:v>
                </c:pt>
                <c:pt idx="2">
                  <c:v>№3</c:v>
                </c:pt>
                <c:pt idx="3">
                  <c:v>№4</c:v>
                </c:pt>
                <c:pt idx="4">
                  <c:v>№5</c:v>
                </c:pt>
                <c:pt idx="5">
                  <c:v>№6</c:v>
                </c:pt>
                <c:pt idx="6">
                  <c:v>№7</c:v>
                </c:pt>
                <c:pt idx="7">
                  <c:v>№8(1)</c:v>
                </c:pt>
                <c:pt idx="8">
                  <c:v>№8(2)</c:v>
                </c:pt>
                <c:pt idx="9">
                  <c:v>№9</c:v>
                </c:pt>
                <c:pt idx="10">
                  <c:v>№10 (1)</c:v>
                </c:pt>
                <c:pt idx="11">
                  <c:v>№10 (2)</c:v>
                </c:pt>
                <c:pt idx="12">
                  <c:v>№10 (3)</c:v>
                </c:pt>
              </c:strCache>
            </c:strRef>
          </c:cat>
          <c:val>
            <c:numRef>
              <c:f>Лист1!$B$173:$N$173</c:f>
              <c:numCache>
                <c:formatCode>General</c:formatCode>
                <c:ptCount val="13"/>
                <c:pt idx="0">
                  <c:v>29</c:v>
                </c:pt>
                <c:pt idx="1">
                  <c:v>31</c:v>
                </c:pt>
                <c:pt idx="2">
                  <c:v>29</c:v>
                </c:pt>
                <c:pt idx="3">
                  <c:v>35</c:v>
                </c:pt>
                <c:pt idx="4">
                  <c:v>41</c:v>
                </c:pt>
                <c:pt idx="5">
                  <c:v>22</c:v>
                </c:pt>
                <c:pt idx="6">
                  <c:v>24</c:v>
                </c:pt>
                <c:pt idx="7">
                  <c:v>29</c:v>
                </c:pt>
                <c:pt idx="8">
                  <c:v>0</c:v>
                </c:pt>
                <c:pt idx="9">
                  <c:v>32</c:v>
                </c:pt>
                <c:pt idx="10">
                  <c:v>4</c:v>
                </c:pt>
                <c:pt idx="11">
                  <c:v>7</c:v>
                </c:pt>
                <c:pt idx="12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Лист1!$A$174</c:f>
              <c:strCache>
                <c:ptCount val="1"/>
                <c:pt idx="0">
                  <c:v> 10.12.15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1.666666666666668E-2"/>
                  <c:y val="9.25925925925927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888888888888904E-2"/>
                  <c:y val="-4.243778136006683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11111111111112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388888888888890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2222222222222244E-2"/>
                  <c:y val="-1.388888888888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2222222222222244E-2"/>
                  <c:y val="-3.6453776611257005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solidFill>
                      <a:schemeClr val="tx2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Лист1!$B$172:$N$172</c:f>
              <c:strCache>
                <c:ptCount val="13"/>
                <c:pt idx="0">
                  <c:v>№1</c:v>
                </c:pt>
                <c:pt idx="1">
                  <c:v>№2</c:v>
                </c:pt>
                <c:pt idx="2">
                  <c:v>№3</c:v>
                </c:pt>
                <c:pt idx="3">
                  <c:v>№4</c:v>
                </c:pt>
                <c:pt idx="4">
                  <c:v>№5</c:v>
                </c:pt>
                <c:pt idx="5">
                  <c:v>№6</c:v>
                </c:pt>
                <c:pt idx="6">
                  <c:v>№7</c:v>
                </c:pt>
                <c:pt idx="7">
                  <c:v>№8(1)</c:v>
                </c:pt>
                <c:pt idx="8">
                  <c:v>№8(2)</c:v>
                </c:pt>
                <c:pt idx="9">
                  <c:v>№9</c:v>
                </c:pt>
                <c:pt idx="10">
                  <c:v>№10 (1)</c:v>
                </c:pt>
                <c:pt idx="11">
                  <c:v>№10 (2)</c:v>
                </c:pt>
                <c:pt idx="12">
                  <c:v>№10 (3)</c:v>
                </c:pt>
              </c:strCache>
            </c:strRef>
          </c:cat>
          <c:val>
            <c:numRef>
              <c:f>Лист1!$B$174:$N$174</c:f>
              <c:numCache>
                <c:formatCode>General</c:formatCode>
                <c:ptCount val="13"/>
                <c:pt idx="0">
                  <c:v>22</c:v>
                </c:pt>
                <c:pt idx="1">
                  <c:v>21</c:v>
                </c:pt>
                <c:pt idx="2">
                  <c:v>19</c:v>
                </c:pt>
                <c:pt idx="3">
                  <c:v>15</c:v>
                </c:pt>
                <c:pt idx="4">
                  <c:v>35</c:v>
                </c:pt>
                <c:pt idx="5">
                  <c:v>15</c:v>
                </c:pt>
                <c:pt idx="6">
                  <c:v>21</c:v>
                </c:pt>
                <c:pt idx="7">
                  <c:v>20</c:v>
                </c:pt>
                <c:pt idx="8">
                  <c:v>0</c:v>
                </c:pt>
                <c:pt idx="9">
                  <c:v>21</c:v>
                </c:pt>
                <c:pt idx="10">
                  <c:v>0</c:v>
                </c:pt>
                <c:pt idx="11">
                  <c:v>6</c:v>
                </c:pt>
                <c:pt idx="12">
                  <c:v>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65447424"/>
        <c:axId val="65448960"/>
        <c:axId val="0"/>
      </c:bar3DChart>
      <c:catAx>
        <c:axId val="65447424"/>
        <c:scaling>
          <c:orientation val="minMax"/>
        </c:scaling>
        <c:delete val="0"/>
        <c:axPos val="b"/>
        <c:majorTickMark val="none"/>
        <c:minorTickMark val="none"/>
        <c:tickLblPos val="nextTo"/>
        <c:crossAx val="65448960"/>
        <c:crosses val="autoZero"/>
        <c:auto val="1"/>
        <c:lblAlgn val="ctr"/>
        <c:lblOffset val="100"/>
        <c:noMultiLvlLbl val="0"/>
      </c:catAx>
      <c:valAx>
        <c:axId val="6544896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6544742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baseline="0"/>
              <a:t>Процент учащихся, выполневших задание верно</a:t>
            </a:r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Лист1!$A$197</c:f>
              <c:strCache>
                <c:ptCount val="1"/>
                <c:pt idx="0">
                  <c:v> 17.11.15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0"/>
              <c:layout>
                <c:manualLayout>
                  <c:x val="1.924737170346338E-17"/>
                  <c:y val="-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777777777777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299212598425202E-3"/>
                  <c:y val="-1.85185185185185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1994750656167978E-3"/>
                  <c:y val="-1.388888888888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3989501312335957E-3"/>
                  <c:y val="-1.388888888888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099737532808402E-3"/>
                  <c:y val="-5.5555555555555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-1.85185185185185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0997375328084013E-2"/>
                  <c:y val="-4.62962962962963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7.6989486813853469E-17"/>
                  <c:y val="-6.0185185185185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519685039370078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099737532808402E-3"/>
                  <c:y val="-4.6296296296296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0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0498687664041988E-2"/>
                  <c:y val="-4.6296296296296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solidFill>
                      <a:schemeClr val="accent2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Лист1!$B$196:$N$196</c:f>
              <c:strCache>
                <c:ptCount val="13"/>
                <c:pt idx="0">
                  <c:v>№1</c:v>
                </c:pt>
                <c:pt idx="1">
                  <c:v>№2</c:v>
                </c:pt>
                <c:pt idx="2">
                  <c:v>№3</c:v>
                </c:pt>
                <c:pt idx="3">
                  <c:v>№4</c:v>
                </c:pt>
                <c:pt idx="4">
                  <c:v>№5</c:v>
                </c:pt>
                <c:pt idx="5">
                  <c:v>№6</c:v>
                </c:pt>
                <c:pt idx="6">
                  <c:v>№7</c:v>
                </c:pt>
                <c:pt idx="7">
                  <c:v>№8(1)</c:v>
                </c:pt>
                <c:pt idx="8">
                  <c:v>№8(2)</c:v>
                </c:pt>
                <c:pt idx="9">
                  <c:v>№9</c:v>
                </c:pt>
                <c:pt idx="10">
                  <c:v>№10 (1)</c:v>
                </c:pt>
                <c:pt idx="11">
                  <c:v>№10 (2)</c:v>
                </c:pt>
                <c:pt idx="12">
                  <c:v>№10 (3)</c:v>
                </c:pt>
              </c:strCache>
            </c:strRef>
          </c:cat>
          <c:val>
            <c:numRef>
              <c:f>Лист1!$B$197:$N$197</c:f>
              <c:numCache>
                <c:formatCode>0.0%</c:formatCode>
                <c:ptCount val="13"/>
                <c:pt idx="0">
                  <c:v>0.76400000000000012</c:v>
                </c:pt>
                <c:pt idx="1">
                  <c:v>0.72100000000000009</c:v>
                </c:pt>
                <c:pt idx="2">
                  <c:v>0.67400000000000015</c:v>
                </c:pt>
                <c:pt idx="3">
                  <c:v>0.81399999999999995</c:v>
                </c:pt>
                <c:pt idx="4">
                  <c:v>0.95300000000000007</c:v>
                </c:pt>
                <c:pt idx="5">
                  <c:v>0.51200000000000001</c:v>
                </c:pt>
                <c:pt idx="6">
                  <c:v>0.55800000000000005</c:v>
                </c:pt>
                <c:pt idx="7">
                  <c:v>0.67400000000000015</c:v>
                </c:pt>
                <c:pt idx="8">
                  <c:v>0</c:v>
                </c:pt>
                <c:pt idx="9">
                  <c:v>0.74400000000000011</c:v>
                </c:pt>
                <c:pt idx="10">
                  <c:v>9.3000000000000041E-2</c:v>
                </c:pt>
                <c:pt idx="11">
                  <c:v>0.16300000000000001</c:v>
                </c:pt>
                <c:pt idx="12">
                  <c:v>9.3000000000000041E-2</c:v>
                </c:pt>
              </c:numCache>
            </c:numRef>
          </c:val>
        </c:ser>
        <c:ser>
          <c:idx val="1"/>
          <c:order val="1"/>
          <c:tx>
            <c:strRef>
              <c:f>Лист1!$A$198</c:f>
              <c:strCache>
                <c:ptCount val="1"/>
                <c:pt idx="0">
                  <c:v> 10.12.15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chemeClr val="bg1"/>
              </a:solidFill>
            </a:ln>
          </c:spPr>
          <c:invertIfNegative val="0"/>
          <c:dLbls>
            <c:dLbl>
              <c:idx val="0"/>
              <c:layout>
                <c:manualLayout>
                  <c:x val="2.0995721991443981E-3"/>
                  <c:y val="9.25925925925927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598425196850404E-2"/>
                  <c:y val="1.388888888888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299212598425165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598425196850404E-2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2598425196850404E-2"/>
                  <c:y val="-4.62962962962963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1.388888888888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679790026246728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259842519685040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259842519685040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259842519685040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solidFill>
                      <a:schemeClr val="tx2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Лист1!$B$196:$N$196</c:f>
              <c:strCache>
                <c:ptCount val="13"/>
                <c:pt idx="0">
                  <c:v>№1</c:v>
                </c:pt>
                <c:pt idx="1">
                  <c:v>№2</c:v>
                </c:pt>
                <c:pt idx="2">
                  <c:v>№3</c:v>
                </c:pt>
                <c:pt idx="3">
                  <c:v>№4</c:v>
                </c:pt>
                <c:pt idx="4">
                  <c:v>№5</c:v>
                </c:pt>
                <c:pt idx="5">
                  <c:v>№6</c:v>
                </c:pt>
                <c:pt idx="6">
                  <c:v>№7</c:v>
                </c:pt>
                <c:pt idx="7">
                  <c:v>№8(1)</c:v>
                </c:pt>
                <c:pt idx="8">
                  <c:v>№8(2)</c:v>
                </c:pt>
                <c:pt idx="9">
                  <c:v>№9</c:v>
                </c:pt>
                <c:pt idx="10">
                  <c:v>№10 (1)</c:v>
                </c:pt>
                <c:pt idx="11">
                  <c:v>№10 (2)</c:v>
                </c:pt>
                <c:pt idx="12">
                  <c:v>№10 (3)</c:v>
                </c:pt>
              </c:strCache>
            </c:strRef>
          </c:cat>
          <c:val>
            <c:numRef>
              <c:f>Лист1!$B$198:$N$198</c:f>
              <c:numCache>
                <c:formatCode>0.0%</c:formatCode>
                <c:ptCount val="13"/>
                <c:pt idx="0">
                  <c:v>0.52400000000000002</c:v>
                </c:pt>
                <c:pt idx="1">
                  <c:v>0.5</c:v>
                </c:pt>
                <c:pt idx="2">
                  <c:v>0.45200000000000001</c:v>
                </c:pt>
                <c:pt idx="3">
                  <c:v>0.35700000000000004</c:v>
                </c:pt>
                <c:pt idx="4">
                  <c:v>0.83300000000000007</c:v>
                </c:pt>
                <c:pt idx="5">
                  <c:v>0.35700000000000004</c:v>
                </c:pt>
                <c:pt idx="6">
                  <c:v>0.5</c:v>
                </c:pt>
                <c:pt idx="7">
                  <c:v>0.47600000000000003</c:v>
                </c:pt>
                <c:pt idx="8">
                  <c:v>0</c:v>
                </c:pt>
                <c:pt idx="9">
                  <c:v>0.5</c:v>
                </c:pt>
                <c:pt idx="10">
                  <c:v>0</c:v>
                </c:pt>
                <c:pt idx="11">
                  <c:v>0.14300000000000002</c:v>
                </c:pt>
                <c:pt idx="12">
                  <c:v>7.0000000000000021E-2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65496576"/>
        <c:axId val="65498112"/>
        <c:axId val="0"/>
      </c:bar3DChart>
      <c:catAx>
        <c:axId val="65496576"/>
        <c:scaling>
          <c:orientation val="minMax"/>
        </c:scaling>
        <c:delete val="0"/>
        <c:axPos val="b"/>
        <c:majorTickMark val="none"/>
        <c:minorTickMark val="none"/>
        <c:tickLblPos val="nextTo"/>
        <c:crossAx val="65498112"/>
        <c:crosses val="autoZero"/>
        <c:auto val="1"/>
        <c:lblAlgn val="ctr"/>
        <c:lblOffset val="100"/>
        <c:noMultiLvlLbl val="0"/>
      </c:catAx>
      <c:valAx>
        <c:axId val="65498112"/>
        <c:scaling>
          <c:orientation val="minMax"/>
        </c:scaling>
        <c:delete val="0"/>
        <c:axPos val="l"/>
        <c:majorGridlines/>
        <c:numFmt formatCode="0.0%" sourceLinked="1"/>
        <c:majorTickMark val="none"/>
        <c:minorTickMark val="none"/>
        <c:tickLblPos val="nextTo"/>
        <c:spPr>
          <a:ln w="9525">
            <a:noFill/>
          </a:ln>
        </c:spPr>
        <c:crossAx val="6549657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User</cp:lastModifiedBy>
  <cp:revision>11</cp:revision>
  <cp:lastPrinted>2015-12-28T11:25:00Z</cp:lastPrinted>
  <dcterms:created xsi:type="dcterms:W3CDTF">2015-12-20T09:47:00Z</dcterms:created>
  <dcterms:modified xsi:type="dcterms:W3CDTF">2015-12-28T11:32:00Z</dcterms:modified>
</cp:coreProperties>
</file>